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48" w:rsidRDefault="00237B48" w:rsidP="00237B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463F">
        <w:rPr>
          <w:rFonts w:ascii="Times New Roman" w:hAnsi="Times New Roman" w:cs="Times New Roman"/>
          <w:b/>
          <w:sz w:val="28"/>
          <w:szCs w:val="28"/>
        </w:rPr>
        <w:t>ПРОТОКОЛ  №</w:t>
      </w:r>
      <w:proofErr w:type="gramEnd"/>
      <w:r w:rsidR="005D065A">
        <w:rPr>
          <w:rFonts w:ascii="Times New Roman" w:hAnsi="Times New Roman" w:cs="Times New Roman"/>
          <w:b/>
          <w:sz w:val="28"/>
          <w:szCs w:val="28"/>
        </w:rPr>
        <w:t>1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Дата и время заседания: 2</w:t>
      </w:r>
      <w:r w:rsidR="005D065A">
        <w:rPr>
          <w:rFonts w:ascii="Times New Roman" w:hAnsi="Times New Roman" w:cs="Times New Roman"/>
          <w:sz w:val="28"/>
          <w:szCs w:val="28"/>
        </w:rPr>
        <w:t>0</w:t>
      </w: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="0072347A">
        <w:rPr>
          <w:rFonts w:ascii="Times New Roman" w:hAnsi="Times New Roman" w:cs="Times New Roman"/>
          <w:sz w:val="28"/>
          <w:szCs w:val="28"/>
        </w:rPr>
        <w:t>января</w:t>
      </w:r>
      <w:r w:rsidRPr="00237B48">
        <w:rPr>
          <w:rFonts w:ascii="Times New Roman" w:hAnsi="Times New Roman" w:cs="Times New Roman"/>
          <w:sz w:val="28"/>
          <w:szCs w:val="28"/>
        </w:rPr>
        <w:t xml:space="preserve"> 202</w:t>
      </w:r>
      <w:r w:rsidR="005D065A">
        <w:rPr>
          <w:rFonts w:ascii="Times New Roman" w:hAnsi="Times New Roman" w:cs="Times New Roman"/>
          <w:sz w:val="28"/>
          <w:szCs w:val="28"/>
        </w:rPr>
        <w:t>5</w:t>
      </w:r>
      <w:r w:rsidRPr="00237B48">
        <w:rPr>
          <w:rFonts w:ascii="Times New Roman" w:hAnsi="Times New Roman" w:cs="Times New Roman"/>
          <w:sz w:val="28"/>
          <w:szCs w:val="28"/>
        </w:rPr>
        <w:t xml:space="preserve"> года,10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>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B48">
        <w:rPr>
          <w:rFonts w:ascii="Times New Roman" w:hAnsi="Times New Roman" w:cs="Times New Roman"/>
          <w:sz w:val="28"/>
          <w:szCs w:val="28"/>
        </w:rPr>
        <w:t>ул.Коммунистическая,д.</w:t>
      </w:r>
      <w:proofErr w:type="gramEnd"/>
      <w:r w:rsidRPr="00237B48">
        <w:rPr>
          <w:rFonts w:ascii="Times New Roman" w:hAnsi="Times New Roman" w:cs="Times New Roman"/>
          <w:sz w:val="28"/>
          <w:szCs w:val="28"/>
        </w:rPr>
        <w:t>14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 - </w:t>
      </w:r>
      <w:r w:rsidR="005D065A">
        <w:rPr>
          <w:rFonts w:ascii="Times New Roman" w:hAnsi="Times New Roman" w:cs="Times New Roman"/>
          <w:sz w:val="28"/>
          <w:szCs w:val="28"/>
        </w:rPr>
        <w:t>10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t xml:space="preserve">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ПРИСУТСТВОВАЛИ НА ЗАСЕДАНИИ- </w:t>
      </w:r>
      <w:r w:rsidR="005D065A">
        <w:rPr>
          <w:rFonts w:ascii="Times New Roman" w:hAnsi="Times New Roman" w:cs="Times New Roman"/>
          <w:sz w:val="28"/>
          <w:szCs w:val="28"/>
        </w:rPr>
        <w:t>8</w:t>
      </w:r>
      <w:r w:rsidRPr="00237B48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Л.В.,</w:t>
      </w:r>
      <w:r w:rsidR="005D065A">
        <w:rPr>
          <w:rFonts w:ascii="Times New Roman" w:hAnsi="Times New Roman" w:cs="Times New Roman"/>
          <w:sz w:val="28"/>
          <w:szCs w:val="28"/>
        </w:rPr>
        <w:t>Артамонычева</w:t>
      </w:r>
      <w:proofErr w:type="spellEnd"/>
      <w:proofErr w:type="gramEnd"/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65A">
        <w:rPr>
          <w:rFonts w:ascii="Times New Roman" w:hAnsi="Times New Roman" w:cs="Times New Roman"/>
          <w:sz w:val="28"/>
          <w:szCs w:val="28"/>
        </w:rPr>
        <w:t>М.Ю.,</w:t>
      </w:r>
      <w:r>
        <w:rPr>
          <w:rFonts w:ascii="Times New Roman" w:hAnsi="Times New Roman" w:cs="Times New Roman"/>
          <w:sz w:val="28"/>
          <w:szCs w:val="28"/>
        </w:rPr>
        <w:t>Захарова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Л.А.,Трофимова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О.И.,Сиземов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47A" w:rsidRPr="003E3737" w:rsidRDefault="00237B48" w:rsidP="0072347A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ЗАСЕДАНИЕ ПРИГЛАШЕНЫ:</w:t>
      </w:r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  <w:r w:rsidR="0072347A">
        <w:rPr>
          <w:rFonts w:ascii="Times New Roman" w:hAnsi="Times New Roman" w:cs="Times New Roman"/>
          <w:sz w:val="28"/>
          <w:szCs w:val="28"/>
        </w:rPr>
        <w:t>Фролов</w:t>
      </w:r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  <w:r w:rsidR="0072347A">
        <w:rPr>
          <w:rFonts w:ascii="Times New Roman" w:hAnsi="Times New Roman" w:cs="Times New Roman"/>
          <w:sz w:val="28"/>
          <w:szCs w:val="28"/>
        </w:rPr>
        <w:t>А.В.</w:t>
      </w:r>
      <w:r w:rsidR="000C2232">
        <w:rPr>
          <w:rFonts w:ascii="Times New Roman" w:hAnsi="Times New Roman" w:cs="Times New Roman"/>
          <w:sz w:val="28"/>
          <w:szCs w:val="28"/>
        </w:rPr>
        <w:t>-</w:t>
      </w:r>
      <w:r w:rsidR="0072347A">
        <w:rPr>
          <w:rFonts w:ascii="Times New Roman" w:hAnsi="Times New Roman" w:cs="Times New Roman"/>
          <w:sz w:val="28"/>
          <w:szCs w:val="28"/>
        </w:rPr>
        <w:t xml:space="preserve"> з</w:t>
      </w:r>
      <w:r w:rsidR="0072347A" w:rsidRPr="0044463F">
        <w:rPr>
          <w:rFonts w:ascii="Times New Roman" w:hAnsi="Times New Roman" w:cs="Times New Roman"/>
          <w:sz w:val="28"/>
          <w:szCs w:val="28"/>
        </w:rPr>
        <w:t xml:space="preserve">аместитель председателя Совета Депутатов </w:t>
      </w:r>
      <w:proofErr w:type="spellStart"/>
      <w:r w:rsidR="000C2232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0C2232">
        <w:rPr>
          <w:rFonts w:ascii="Times New Roman" w:hAnsi="Times New Roman" w:cs="Times New Roman"/>
          <w:sz w:val="28"/>
          <w:szCs w:val="28"/>
        </w:rPr>
        <w:t xml:space="preserve"> м</w:t>
      </w:r>
      <w:r w:rsidR="0072347A" w:rsidRPr="0044463F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9B3B73">
        <w:rPr>
          <w:rFonts w:ascii="Times New Roman" w:hAnsi="Times New Roman" w:cs="Times New Roman"/>
          <w:sz w:val="28"/>
          <w:szCs w:val="28"/>
        </w:rPr>
        <w:t>,</w:t>
      </w:r>
      <w:r w:rsidR="001F5387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5D065A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«Комплексный центр социального обслуживания населения </w:t>
      </w:r>
      <w:proofErr w:type="spellStart"/>
      <w:r w:rsidR="005D065A">
        <w:rPr>
          <w:rFonts w:ascii="Times New Roman" w:hAnsi="Times New Roman" w:cs="Times New Roman"/>
          <w:sz w:val="28"/>
          <w:szCs w:val="28"/>
        </w:rPr>
        <w:t>Г</w:t>
      </w:r>
      <w:r w:rsidR="001F5387"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 w:rsidR="001F538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D065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D065A">
        <w:rPr>
          <w:rFonts w:ascii="Times New Roman" w:hAnsi="Times New Roman" w:cs="Times New Roman"/>
          <w:sz w:val="28"/>
          <w:szCs w:val="28"/>
        </w:rPr>
        <w:t>Семикова</w:t>
      </w:r>
      <w:proofErr w:type="spellEnd"/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065A">
        <w:rPr>
          <w:rFonts w:ascii="Times New Roman" w:hAnsi="Times New Roman" w:cs="Times New Roman"/>
          <w:sz w:val="28"/>
          <w:szCs w:val="28"/>
        </w:rPr>
        <w:t>М.Е..</w:t>
      </w:r>
      <w:proofErr w:type="gramEnd"/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237B48" w:rsidRPr="00237B48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1.</w:t>
      </w:r>
      <w:r w:rsidR="005D065A">
        <w:rPr>
          <w:rFonts w:ascii="Times New Roman" w:hAnsi="Times New Roman" w:cs="Times New Roman"/>
          <w:sz w:val="28"/>
          <w:szCs w:val="28"/>
        </w:rPr>
        <w:t xml:space="preserve">Итоги работы КЦСОН </w:t>
      </w:r>
      <w:proofErr w:type="spellStart"/>
      <w:r w:rsidR="005D065A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5D065A">
        <w:rPr>
          <w:rFonts w:ascii="Times New Roman" w:hAnsi="Times New Roman" w:cs="Times New Roman"/>
          <w:sz w:val="28"/>
          <w:szCs w:val="28"/>
        </w:rPr>
        <w:t xml:space="preserve"> муниципального округа в 2024 году</w:t>
      </w:r>
      <w:r w:rsidR="00592318">
        <w:rPr>
          <w:rFonts w:ascii="Times New Roman" w:hAnsi="Times New Roman" w:cs="Times New Roman"/>
          <w:sz w:val="28"/>
          <w:szCs w:val="28"/>
        </w:rPr>
        <w:t xml:space="preserve"> и перспективный план н</w:t>
      </w:r>
      <w:r w:rsidR="005D065A">
        <w:rPr>
          <w:rFonts w:ascii="Times New Roman" w:hAnsi="Times New Roman" w:cs="Times New Roman"/>
          <w:sz w:val="28"/>
          <w:szCs w:val="28"/>
        </w:rPr>
        <w:t>а 2025 год.</w:t>
      </w:r>
      <w:r w:rsidRPr="00237B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7B48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2. </w:t>
      </w:r>
      <w:r w:rsidR="005D065A">
        <w:rPr>
          <w:rFonts w:ascii="Times New Roman" w:hAnsi="Times New Roman" w:cs="Times New Roman"/>
          <w:sz w:val="28"/>
          <w:szCs w:val="28"/>
        </w:rPr>
        <w:t xml:space="preserve">Итоги работы Общественного совета </w:t>
      </w:r>
      <w:proofErr w:type="spellStart"/>
      <w:r w:rsidR="005D065A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5D065A">
        <w:rPr>
          <w:rFonts w:ascii="Times New Roman" w:hAnsi="Times New Roman" w:cs="Times New Roman"/>
          <w:sz w:val="28"/>
          <w:szCs w:val="28"/>
        </w:rPr>
        <w:t xml:space="preserve"> муниципального округа за 2024 год.</w:t>
      </w:r>
    </w:p>
    <w:p w:rsidR="0072347A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 плане работы Общественного совета на 202</w:t>
      </w:r>
      <w:r w:rsidR="005D06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2347A" w:rsidRPr="00237B48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4.Разное.</w:t>
      </w: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9D29D4" w:rsidRPr="003E3737" w:rsidRDefault="00DE3C6B" w:rsidP="009D29D4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5D065A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бюджетного учреждения «Комплексный центр социального обслуживания населения </w:t>
      </w:r>
      <w:proofErr w:type="spellStart"/>
      <w:r w:rsidR="005D065A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5D065A">
        <w:rPr>
          <w:rFonts w:ascii="Times New Roman" w:hAnsi="Times New Roman" w:cs="Times New Roman"/>
          <w:sz w:val="28"/>
          <w:szCs w:val="28"/>
        </w:rPr>
        <w:t xml:space="preserve"> муниципального округа.» </w:t>
      </w:r>
      <w:proofErr w:type="spellStart"/>
      <w:r w:rsidR="005D065A">
        <w:rPr>
          <w:rFonts w:ascii="Times New Roman" w:hAnsi="Times New Roman" w:cs="Times New Roman"/>
          <w:sz w:val="28"/>
          <w:szCs w:val="28"/>
        </w:rPr>
        <w:t>Семикову</w:t>
      </w:r>
      <w:proofErr w:type="spellEnd"/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065A">
        <w:rPr>
          <w:rFonts w:ascii="Times New Roman" w:hAnsi="Times New Roman" w:cs="Times New Roman"/>
          <w:sz w:val="28"/>
          <w:szCs w:val="28"/>
        </w:rPr>
        <w:t>М.Е..</w:t>
      </w:r>
      <w:proofErr w:type="gramEnd"/>
      <w:r w:rsidR="007C07B3">
        <w:rPr>
          <w:rFonts w:ascii="Times New Roman" w:hAnsi="Times New Roman" w:cs="Times New Roman"/>
          <w:sz w:val="28"/>
          <w:szCs w:val="28"/>
        </w:rPr>
        <w:t>(доклад-прилагается).</w:t>
      </w:r>
      <w:r w:rsidR="005D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9D4" w:rsidRPr="009D29D4" w:rsidRDefault="009D29D4" w:rsidP="009D29D4">
      <w:pPr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Предметом деятельности учреждения является предоставление услуг в форме социального обслуживания на дому и в полустационарной форме.</w:t>
      </w:r>
    </w:p>
    <w:p w:rsidR="009D29D4" w:rsidRPr="009D29D4" w:rsidRDefault="009D29D4" w:rsidP="009D29D4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2024, году в учреждении функционировали восемь структурных подразделений:</w:t>
      </w:r>
    </w:p>
    <w:p w:rsidR="009D29D4" w:rsidRPr="009D29D4" w:rsidRDefault="009D29D4" w:rsidP="009D29D4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-  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4 отделения социального обслуживания на дому;</w:t>
      </w:r>
    </w:p>
    <w:p w:rsidR="009D29D4" w:rsidRPr="009D29D4" w:rsidRDefault="009D29D4" w:rsidP="009D29D4">
      <w:pPr>
        <w:numPr>
          <w:ilvl w:val="0"/>
          <w:numId w:val="1"/>
        </w:numPr>
        <w:tabs>
          <w:tab w:val="left" w:pos="81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отделение социально-медицинского обслуживания на дому;</w:t>
      </w:r>
    </w:p>
    <w:p w:rsidR="009D29D4" w:rsidRPr="009D29D4" w:rsidRDefault="009D29D4" w:rsidP="009D29D4">
      <w:pPr>
        <w:numPr>
          <w:ilvl w:val="0"/>
          <w:numId w:val="1"/>
        </w:numPr>
        <w:tabs>
          <w:tab w:val="left" w:pos="81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lastRenderedPageBreak/>
        <w:t>отделение срочного социального обслуживания;</w:t>
      </w:r>
    </w:p>
    <w:p w:rsidR="009D29D4" w:rsidRPr="009D29D4" w:rsidRDefault="009D29D4" w:rsidP="009D29D4">
      <w:pPr>
        <w:tabs>
          <w:tab w:val="left" w:pos="81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-    отделение дневного пребывания;</w:t>
      </w:r>
    </w:p>
    <w:p w:rsidR="009D29D4" w:rsidRPr="009D29D4" w:rsidRDefault="009D29D4" w:rsidP="009D29D4">
      <w:pPr>
        <w:numPr>
          <w:ilvl w:val="0"/>
          <w:numId w:val="1"/>
        </w:numPr>
        <w:tabs>
          <w:tab w:val="left" w:pos="81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отделение семьи и детей.</w:t>
      </w:r>
    </w:p>
    <w:p w:rsidR="009D29D4" w:rsidRPr="009D29D4" w:rsidRDefault="009D29D4" w:rsidP="009D29D4">
      <w:pPr>
        <w:widowControl w:val="0"/>
        <w:spacing w:after="0" w:line="322" w:lineRule="exact"/>
        <w:ind w:left="60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bookmark1"/>
      <w:r w:rsidRPr="009D29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Основными приоритетами Учреждения в 2024 году были:</w:t>
      </w:r>
      <w:bookmarkEnd w:id="0"/>
    </w:p>
    <w:p w:rsidR="009D29D4" w:rsidRPr="009D29D4" w:rsidRDefault="009D29D4" w:rsidP="009D29D4">
      <w:pPr>
        <w:widowControl w:val="0"/>
        <w:numPr>
          <w:ilvl w:val="0"/>
          <w:numId w:val="2"/>
        </w:numPr>
        <w:tabs>
          <w:tab w:val="left" w:pos="87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выполнение государственного задания по основным показателям;</w:t>
      </w:r>
    </w:p>
    <w:p w:rsidR="009D29D4" w:rsidRPr="009D29D4" w:rsidRDefault="009D29D4" w:rsidP="009D29D4">
      <w:pPr>
        <w:widowControl w:val="0"/>
        <w:numPr>
          <w:ilvl w:val="0"/>
          <w:numId w:val="2"/>
        </w:numPr>
        <w:tabs>
          <w:tab w:val="left" w:pos="87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повышение качества и доступности предоставляемых услуг;</w:t>
      </w:r>
    </w:p>
    <w:p w:rsidR="009D29D4" w:rsidRPr="009D29D4" w:rsidRDefault="009D29D4" w:rsidP="009D29D4">
      <w:pPr>
        <w:widowControl w:val="0"/>
        <w:numPr>
          <w:ilvl w:val="0"/>
          <w:numId w:val="2"/>
        </w:numPr>
        <w:tabs>
          <w:tab w:val="left" w:pos="87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внедрение инновационных форм и методов работы;</w:t>
      </w:r>
    </w:p>
    <w:p w:rsidR="009D29D4" w:rsidRPr="009D29D4" w:rsidRDefault="009D29D4" w:rsidP="009D29D4">
      <w:pPr>
        <w:widowControl w:val="0"/>
        <w:numPr>
          <w:ilvl w:val="0"/>
          <w:numId w:val="2"/>
        </w:numPr>
        <w:tabs>
          <w:tab w:val="left" w:pos="87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укрепление материально-технической базы;</w:t>
      </w:r>
    </w:p>
    <w:p w:rsidR="009D29D4" w:rsidRPr="009D29D4" w:rsidRDefault="009D29D4" w:rsidP="009D29D4">
      <w:pPr>
        <w:widowControl w:val="0"/>
        <w:numPr>
          <w:ilvl w:val="0"/>
          <w:numId w:val="2"/>
        </w:numPr>
        <w:tabs>
          <w:tab w:val="left" w:pos="872"/>
        </w:tabs>
        <w:spacing w:after="30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повышение квалификации работников учреждения.</w:t>
      </w:r>
    </w:p>
    <w:p w:rsidR="009D29D4" w:rsidRPr="009D29D4" w:rsidRDefault="009D29D4" w:rsidP="00F70FD3">
      <w:pPr>
        <w:widowControl w:val="0"/>
        <w:tabs>
          <w:tab w:val="left" w:pos="87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течении 2024г</w:t>
      </w:r>
      <w:r w:rsidR="005923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получателями социальных услуг центра стали 2269</w:t>
      </w:r>
      <w:r w:rsidR="005923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человек и оказано услуг 516833:</w:t>
      </w:r>
    </w:p>
    <w:p w:rsidR="009D29D4" w:rsidRPr="009D29D4" w:rsidRDefault="00592318" w:rsidP="00F70FD3">
      <w:pPr>
        <w:widowControl w:val="0"/>
        <w:tabs>
          <w:tab w:val="left" w:pos="87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9D29D4"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 них 624 человека семьи с детьми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9D29D4"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оказано услуг 1454.</w:t>
      </w:r>
    </w:p>
    <w:p w:rsidR="009D29D4" w:rsidRPr="009D29D4" w:rsidRDefault="00592318" w:rsidP="00F70FD3">
      <w:pPr>
        <w:widowControl w:val="0"/>
        <w:tabs>
          <w:tab w:val="left" w:pos="87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9D29D4"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 них инвалидов 302   человека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1F5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126378 –количество оказанных</w:t>
      </w:r>
      <w:r w:rsidR="009D29D4"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услуг</w:t>
      </w:r>
    </w:p>
    <w:p w:rsidR="004D49D4" w:rsidRDefault="00592318" w:rsidP="004D4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9D29D4"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2024 году для поддержки участников СВО на базе комплексного центра открыто клубное объединение «Добрые сердца»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участниками которого являются </w:t>
      </w:r>
      <w:r w:rsidR="009D29D4"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граждане старше трудоспособного возраста, желающие оказать поддержку участником СВО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Они</w:t>
      </w:r>
      <w:r w:rsidR="001F24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D29D4"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плели маскировочные сети, изготавливали окопные свечи, вязали носки, варежки, собирали продуктовые посылки, писали письма на фронт. </w:t>
      </w:r>
    </w:p>
    <w:p w:rsidR="009D29D4" w:rsidRPr="009D29D4" w:rsidRDefault="009D29D4" w:rsidP="004D4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Основным направлением работы учреждения безусловно остается надомное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D29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облуживание.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2024 г. услугами социальных работников воспользовались 540 человек и оказано 519970 услуг. В приоритете остаются услуги социально-бытовые и социально-медицинские</w:t>
      </w:r>
      <w:r w:rsidR="00592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их оказано 483843. </w:t>
      </w:r>
    </w:p>
    <w:p w:rsidR="009D29D4" w:rsidRPr="009D29D4" w:rsidRDefault="009D29D4" w:rsidP="009D29D4">
      <w:pPr>
        <w:shd w:val="clear" w:color="auto" w:fill="FFFFFF"/>
        <w:spacing w:line="254" w:lineRule="auto"/>
        <w:ind w:firstLine="567"/>
        <w:jc w:val="both"/>
        <w:rPr>
          <w:rFonts w:ascii="Times New Roman" w:eastAsia="Times New Roman" w:hAnsi="Times New Roman" w:cs="Times New Roman"/>
          <w:color w:val="304855"/>
          <w:kern w:val="0"/>
          <w:sz w:val="28"/>
          <w:szCs w:val="28"/>
          <w:lang w:eastAsia="ru-RU"/>
          <w14:ligatures w14:val="none"/>
        </w:rPr>
      </w:pP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улучшения качества обслуживания медицинские и социальны</w:t>
      </w:r>
      <w:r w:rsidR="00B270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 работники регулярно проходят 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обучение и пер</w:t>
      </w:r>
      <w:r w:rsidR="00B270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еподготовку, полученные знания 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благоприятно отражаются на качестве услуг. Для улучшения эмоционального состояния подопечных социальные работники используют инновационные формы работы</w:t>
      </w:r>
      <w:r w:rsidR="00592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такие как </w:t>
      </w:r>
      <w:proofErr w:type="spellStart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игротерапия</w:t>
      </w:r>
      <w:proofErr w:type="spellEnd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ретротерапия</w:t>
      </w:r>
      <w:proofErr w:type="spellEnd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трудотерапия,</w:t>
      </w:r>
      <w:r w:rsidR="004D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гарденотерапия</w:t>
      </w:r>
      <w:proofErr w:type="spellEnd"/>
      <w:r w:rsidR="004D4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т.д.</w:t>
      </w:r>
      <w:r w:rsidR="00592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что благоприя</w:t>
      </w:r>
      <w:r w:rsidR="00592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тно влияет на самочувствие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подопечных.</w:t>
      </w:r>
      <w:r w:rsidRPr="009D29D4">
        <w:rPr>
          <w:rFonts w:ascii="Times New Roman" w:eastAsia="Times New Roman" w:hAnsi="Times New Roman" w:cs="Times New Roman"/>
          <w:color w:val="304855"/>
          <w:kern w:val="0"/>
          <w:sz w:val="28"/>
          <w:szCs w:val="28"/>
          <w:lang w:eastAsia="ru-RU"/>
          <w14:ligatures w14:val="none"/>
        </w:rPr>
        <w:t xml:space="preserve"> </w:t>
      </w:r>
    </w:p>
    <w:p w:rsidR="009D29D4" w:rsidRPr="009D29D4" w:rsidRDefault="009D29D4" w:rsidP="009D29D4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В 2024г услугами специалистов отделения срочного социального обслуживания воспользовались 825 человек и оказано 825 услуг. </w:t>
      </w:r>
    </w:p>
    <w:p w:rsidR="009D29D4" w:rsidRPr="009D29D4" w:rsidRDefault="009D29D4" w:rsidP="004D49D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течении года в отделении работал </w:t>
      </w:r>
      <w:r w:rsidRPr="009D29D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Пункт проката технических средств реабилитации </w:t>
      </w: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(ТСР)</w:t>
      </w:r>
      <w:r w:rsidR="004D49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9D29D4" w:rsidRPr="009D29D4" w:rsidRDefault="009D29D4" w:rsidP="009D29D4">
      <w:pPr>
        <w:framePr w:w="5587" w:h="1402" w:hRule="exact" w:wrap="none" w:vAnchor="page" w:hAnchor="page" w:x="2776" w:y="15442"/>
        <w:widowControl w:val="0"/>
        <w:tabs>
          <w:tab w:val="left" w:pos="3605"/>
        </w:tabs>
        <w:spacing w:after="0" w:line="34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D29D4" w:rsidRPr="009D29D4" w:rsidRDefault="009D29D4" w:rsidP="009D29D4">
      <w:pPr>
        <w:tabs>
          <w:tab w:val="left" w:pos="1329"/>
        </w:tabs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color w:val="C00000"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Ведется работа «вещевого фонда» по обеспечению одеждой и обув</w:t>
      </w:r>
      <w:r w:rsidR="00592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ью многодетных семей и граждан, попавших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трудную жизненную ситуацию. Пополняется фонд благодаря доброжелателям </w:t>
      </w:r>
      <w:proofErr w:type="spellStart"/>
      <w:r w:rsidR="007C07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агинского</w:t>
      </w:r>
      <w:proofErr w:type="spellEnd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округа   и некоммерческой организации СЭЧУ </w:t>
      </w:r>
      <w:proofErr w:type="spellStart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Доброделы</w:t>
      </w:r>
      <w:proofErr w:type="spellEnd"/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Услуга оказана 19 семьям</w:t>
      </w:r>
      <w:r w:rsidRPr="009D29D4">
        <w:rPr>
          <w:rFonts w:ascii="Times New Roman" w:eastAsia="Calibri" w:hAnsi="Times New Roman" w:cs="Times New Roman"/>
          <w:color w:val="C00000"/>
          <w:kern w:val="0"/>
          <w:sz w:val="28"/>
          <w:szCs w:val="28"/>
          <w14:ligatures w14:val="none"/>
        </w:rPr>
        <w:t>.</w:t>
      </w:r>
    </w:p>
    <w:p w:rsidR="009D29D4" w:rsidRPr="009D29D4" w:rsidRDefault="009D29D4" w:rsidP="009D29D4">
      <w:pPr>
        <w:tabs>
          <w:tab w:val="left" w:pos="1329"/>
        </w:tabs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 рамках национального проекта «Демография» осуществлялась доставка лиц старше 65 лет</w:t>
      </w:r>
      <w:r w:rsidR="005923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проживающих</w:t>
      </w:r>
      <w:r w:rsidR="005923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</w:t>
      </w: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сельской местности</w:t>
      </w:r>
      <w:r w:rsidR="005923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</w:t>
      </w:r>
      <w:proofErr w:type="spellStart"/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Гагинс</w:t>
      </w:r>
      <w:r w:rsidR="005923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кую</w:t>
      </w:r>
      <w:proofErr w:type="spellEnd"/>
      <w:r w:rsidR="005923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ЦРБ на диспансеризацию и к </w:t>
      </w: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«Поезду здоровья»</w:t>
      </w:r>
      <w:r w:rsidR="005923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-</w:t>
      </w: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данной услугой воспользовались 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73 </w:t>
      </w: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чел.  </w:t>
      </w:r>
    </w:p>
    <w:p w:rsidR="009D29D4" w:rsidRPr="009D29D4" w:rsidRDefault="00592318" w:rsidP="009D29D4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     На территории</w:t>
      </w:r>
      <w:r w:rsidR="009D29D4"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где нет специалистов по социально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й работе, ежеквартально выезжали</w:t>
      </w:r>
      <w:r w:rsidR="009D29D4"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мобильные бригады, которые оказывали срочные услуги.  57 получателей социальных услуг, получили услуги мобильной бригады в отдаленных населенных пунктах, с населением постоянно проводились профилактические беседы с раздачей памяток на предмет «Телефонные мошенники», «Противопожарная безопасность» и пр.</w:t>
      </w:r>
    </w:p>
    <w:p w:rsidR="009D29D4" w:rsidRPr="009D29D4" w:rsidRDefault="009D29D4" w:rsidP="009D29D4">
      <w:pPr>
        <w:tabs>
          <w:tab w:val="left" w:pos="1329"/>
        </w:tabs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9D29D4" w:rsidRPr="009D29D4" w:rsidRDefault="009D29D4" w:rsidP="009D29D4">
      <w:pPr>
        <w:spacing w:line="254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color w:val="C00000"/>
          <w:kern w:val="0"/>
          <w:sz w:val="28"/>
          <w:szCs w:val="28"/>
          <w14:ligatures w14:val="none"/>
        </w:rPr>
        <w:t xml:space="preserve">         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пожилых граждан организован </w:t>
      </w:r>
      <w:r w:rsidRPr="009D29D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Социальный туризм, </w:t>
      </w:r>
      <w:r w:rsidRPr="009D2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таким образом в течении года поездки были организованы в музей заповедник А.С. Пушкина, Кафедральный собор во славу Воскресени</w:t>
      </w:r>
      <w:r w:rsidR="00B2708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я Христова г. Арзамас, татарскую</w:t>
      </w:r>
      <w:r w:rsidRPr="009D2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мечеть «Медина», животноводческий комплекс с. Березники, этно</w:t>
      </w:r>
      <w:r w:rsidR="00B2708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-парк ЭРЗЯНЬ МАСТОР </w:t>
      </w:r>
      <w:proofErr w:type="spellStart"/>
      <w:r w:rsidR="00B2708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с.Пи</w:t>
      </w:r>
      <w:r w:rsidRPr="009D2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чингуши</w:t>
      </w:r>
      <w:proofErr w:type="spellEnd"/>
      <w:r w:rsidRPr="009D2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Данной услугой воспользовались более 182 человек.</w:t>
      </w:r>
    </w:p>
    <w:p w:rsidR="009D29D4" w:rsidRPr="009D29D4" w:rsidRDefault="009D29D4" w:rsidP="009D29D4">
      <w:pPr>
        <w:spacing w:line="254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течении всего года с пожилыми и детьми проходило обучение по финансовой грамотности</w:t>
      </w:r>
      <w:r w:rsidR="00B2708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r w:rsidRPr="009D29D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150 человек прошли обучение.</w:t>
      </w:r>
    </w:p>
    <w:p w:rsidR="009D29D4" w:rsidRPr="009D29D4" w:rsidRDefault="009D29D4" w:rsidP="009D29D4">
      <w:pPr>
        <w:spacing w:line="25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Большое внимание и интерес уделялся </w:t>
      </w:r>
      <w:r w:rsidRPr="009D29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школе безопасности,</w:t>
      </w:r>
      <w:r w:rsidRPr="009D2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 всеми получателями социальных услуг проводились разъяснительные беседы по усилению бдительности, недопущение мошеннических действий против граждан старшего поколения</w:t>
      </w:r>
      <w:r w:rsidRPr="009D29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p w:rsidR="009D29D4" w:rsidRPr="009D29D4" w:rsidRDefault="009D29D4" w:rsidP="009D29D4">
      <w:pPr>
        <w:spacing w:line="256" w:lineRule="auto"/>
        <w:jc w:val="both"/>
        <w:rPr>
          <w:rFonts w:ascii="Times New Roman" w:eastAsia="Times New Roman" w:hAnsi="Times New Roman" w:cs="Times New Roman"/>
          <w:color w:val="353434"/>
          <w:kern w:val="0"/>
          <w:sz w:val="28"/>
          <w:szCs w:val="28"/>
          <w:lang w:eastAsia="ru-RU"/>
          <w14:ligatures w14:val="none"/>
        </w:rPr>
      </w:pP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реализации </w:t>
      </w:r>
      <w:r w:rsidRPr="009D29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компьютерной грамотности</w:t>
      </w: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D29D4">
        <w:rPr>
          <w:rFonts w:ascii="Times New Roman" w:eastAsia="Times New Roman" w:hAnsi="Times New Roman" w:cs="Times New Roman"/>
          <w:color w:val="353434"/>
          <w:kern w:val="0"/>
          <w:sz w:val="28"/>
          <w:szCs w:val="28"/>
          <w:lang w:eastAsia="ru-RU"/>
          <w14:ligatures w14:val="none"/>
        </w:rPr>
        <w:t>для граждан пожилого возраста, не владеющих навыками работы за компьютером проводилось обучение компь</w:t>
      </w:r>
      <w:r w:rsidR="001F5387">
        <w:rPr>
          <w:rFonts w:ascii="Times New Roman" w:eastAsia="Times New Roman" w:hAnsi="Times New Roman" w:cs="Times New Roman"/>
          <w:color w:val="353434"/>
          <w:kern w:val="0"/>
          <w:sz w:val="28"/>
          <w:szCs w:val="28"/>
          <w:lang w:eastAsia="ru-RU"/>
          <w14:ligatures w14:val="none"/>
        </w:rPr>
        <w:t xml:space="preserve">ютерной грамотности - обучение </w:t>
      </w:r>
      <w:r w:rsidRPr="009D29D4">
        <w:rPr>
          <w:rFonts w:ascii="Times New Roman" w:eastAsia="Times New Roman" w:hAnsi="Times New Roman" w:cs="Times New Roman"/>
          <w:color w:val="353434"/>
          <w:kern w:val="0"/>
          <w:sz w:val="28"/>
          <w:szCs w:val="28"/>
          <w:lang w:eastAsia="ru-RU"/>
          <w14:ligatures w14:val="none"/>
        </w:rPr>
        <w:t>в 2024г</w:t>
      </w:r>
      <w:r w:rsidR="00B2708D">
        <w:rPr>
          <w:rFonts w:ascii="Times New Roman" w:eastAsia="Times New Roman" w:hAnsi="Times New Roman" w:cs="Times New Roman"/>
          <w:color w:val="353434"/>
          <w:kern w:val="0"/>
          <w:sz w:val="28"/>
          <w:szCs w:val="28"/>
          <w:lang w:eastAsia="ru-RU"/>
          <w14:ligatures w14:val="none"/>
        </w:rPr>
        <w:t>.</w:t>
      </w:r>
      <w:r w:rsidRPr="009D29D4">
        <w:rPr>
          <w:rFonts w:ascii="Times New Roman" w:eastAsia="Times New Roman" w:hAnsi="Times New Roman" w:cs="Times New Roman"/>
          <w:color w:val="353434"/>
          <w:kern w:val="0"/>
          <w:sz w:val="28"/>
          <w:szCs w:val="28"/>
          <w:lang w:eastAsia="ru-RU"/>
          <w14:ligatures w14:val="none"/>
        </w:rPr>
        <w:t xml:space="preserve"> прошли 16 человек. </w:t>
      </w:r>
    </w:p>
    <w:p w:rsidR="009D29D4" w:rsidRPr="009D29D4" w:rsidRDefault="009D29D4" w:rsidP="009D2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D29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Pr="009D29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2024г услугами специалистов отделения семьи детей воспользовались 624 человека и оказано 1454 услуг. (правовые, педагогические, психологические)</w:t>
      </w:r>
    </w:p>
    <w:p w:rsidR="009D29D4" w:rsidRPr="009D29D4" w:rsidRDefault="009D29D4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В 2024г в </w:t>
      </w:r>
      <w:proofErr w:type="spellStart"/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Гагинском</w:t>
      </w:r>
      <w:proofErr w:type="spellEnd"/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муниципальном округе проживает 25 семей с детьми инвалидами (в них воспитывается 25 детей-инвалидов). На учете в отделении семьи и детей семьи с детьми инвалидами в 2024г</w:t>
      </w:r>
      <w:r w:rsidR="00B2708D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не стоят. </w:t>
      </w:r>
    </w:p>
    <w:p w:rsidR="009D29D4" w:rsidRPr="009D29D4" w:rsidRDefault="009D29D4" w:rsidP="009D29D4">
      <w:pPr>
        <w:shd w:val="clear" w:color="auto" w:fill="FFFFFF"/>
        <w:spacing w:line="254" w:lineRule="auto"/>
        <w:ind w:firstLine="567"/>
        <w:jc w:val="both"/>
        <w:rPr>
          <w:rFonts w:ascii="Times New Roman" w:eastAsia="Times New Roman" w:hAnsi="Times New Roman" w:cs="Times New Roman"/>
          <w:color w:val="304855"/>
          <w:kern w:val="0"/>
          <w:sz w:val="28"/>
          <w:szCs w:val="28"/>
          <w:lang w:eastAsia="ru-RU"/>
          <w14:ligatures w14:val="none"/>
        </w:rPr>
      </w:pPr>
      <w:r w:rsidRPr="009D29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Отделение дневного пребывания относится</w:t>
      </w:r>
      <w:r w:rsidRPr="009D29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D29D4">
        <w:rPr>
          <w:rFonts w:ascii="Times New Roman" w:eastAsia="Times New Roman" w:hAnsi="Times New Roman" w:cs="Times New Roman"/>
          <w:color w:val="304855"/>
          <w:kern w:val="0"/>
          <w:sz w:val="28"/>
          <w:szCs w:val="28"/>
          <w:lang w:eastAsia="ru-RU"/>
          <w14:ligatures w14:val="none"/>
        </w:rPr>
        <w:t>к полустационарному типу и предназначается для оказания комплекса социальных услуг, направленных на социокультурную, бытовую, медицинскую, психологическую реабилитацию и адаптацию граждан пожилого возраста и инвалидов.</w:t>
      </w:r>
      <w:r w:rsidR="00B2708D">
        <w:rPr>
          <w:rFonts w:ascii="Times New Roman" w:eastAsia="Times New Roman" w:hAnsi="Times New Roman" w:cs="Times New Roman"/>
          <w:color w:val="304855"/>
          <w:kern w:val="0"/>
          <w:sz w:val="28"/>
          <w:szCs w:val="28"/>
          <w:lang w:eastAsia="ru-RU"/>
          <w14:ligatures w14:val="none"/>
        </w:rPr>
        <w:t xml:space="preserve"> </w:t>
      </w:r>
      <w:r w:rsidR="004D49D4">
        <w:rPr>
          <w:rFonts w:ascii="Times New Roman" w:eastAsia="Times New Roman" w:hAnsi="Times New Roman" w:cs="Times New Roman"/>
          <w:color w:val="304855"/>
          <w:kern w:val="0"/>
          <w:sz w:val="28"/>
          <w:szCs w:val="28"/>
          <w:lang w:eastAsia="ru-RU"/>
          <w14:ligatures w14:val="none"/>
        </w:rPr>
        <w:t>О</w:t>
      </w:r>
      <w:r w:rsidRPr="009D29D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птимальная</w:t>
      </w:r>
      <w:r w:rsidR="004D49D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Pr="009D29D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численность граждан, одновременно обслуживаемых отделением, составляет 20 человек, а продолжительность обслуживания 15дней. За 2024г проведено 14 смен. </w:t>
      </w:r>
      <w:r w:rsidRPr="009D29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2024г услугами специалистов отделения дневного пребывания воспользова</w:t>
      </w:r>
      <w:r w:rsidR="00B2708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лись 280 человек</w:t>
      </w:r>
      <w:r w:rsidRPr="009D29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и оказано 39584 услуги. (медицинские, правовые, педагогические, психологические, трудовые, бытовые)</w:t>
      </w:r>
    </w:p>
    <w:p w:rsidR="009D29D4" w:rsidRPr="009D29D4" w:rsidRDefault="009D29D4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      В 2025г планируется:</w:t>
      </w:r>
    </w:p>
    <w:p w:rsidR="007C07B3" w:rsidRDefault="009D29D4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- расширить работу клубного объединения Теремок и разработать программу</w:t>
      </w:r>
      <w:r w:rsidR="007C07B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9D29D4" w:rsidRPr="009D29D4" w:rsidRDefault="009D29D4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 1. Физическая активность как средство реабилитации детей с РАС. </w:t>
      </w:r>
    </w:p>
    <w:p w:rsidR="009D29D4" w:rsidRPr="009D29D4" w:rsidRDefault="009D29D4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2. </w:t>
      </w:r>
      <w:proofErr w:type="spellStart"/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Гарденотирапия</w:t>
      </w:r>
      <w:proofErr w:type="spellEnd"/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в работе с детьми</w:t>
      </w:r>
      <w:r w:rsidR="00B2708D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</w:p>
    <w:p w:rsidR="009D29D4" w:rsidRPr="009D29D4" w:rsidRDefault="009D29D4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- Открыть швейную мастерскую</w:t>
      </w:r>
    </w:p>
    <w:p w:rsidR="009D29D4" w:rsidRDefault="009D29D4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9D29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- Открыть клуб любителей настольных игр</w:t>
      </w:r>
    </w:p>
    <w:p w:rsidR="00075E70" w:rsidRDefault="00075E70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B2708D" w:rsidRDefault="00B2708D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Вопрос:</w:t>
      </w:r>
    </w:p>
    <w:p w:rsidR="007C07B3" w:rsidRDefault="007C07B3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Вовченко Г.З.</w:t>
      </w:r>
      <w:r w:rsidR="00B2708D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Работа учреждения освещается на сайте с областной информацией, каким образом организована данная работа?</w:t>
      </w:r>
    </w:p>
    <w:p w:rsidR="00075E70" w:rsidRDefault="00075E70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:rsidR="007C07B3" w:rsidRPr="009D29D4" w:rsidRDefault="007C07B3" w:rsidP="009D29D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Семикова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М.Е. Мы всю информацию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электронно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отправляем в вышестоящую организацию,</w:t>
      </w:r>
      <w:r w:rsidR="00075E7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они освещают,</w:t>
      </w:r>
      <w:r w:rsidR="00075E7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конечно иногда </w:t>
      </w:r>
      <w:r w:rsidR="00075E7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 задержкой.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</w:t>
      </w:r>
    </w:p>
    <w:p w:rsidR="00075E70" w:rsidRDefault="00B2708D" w:rsidP="000C223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</w:p>
    <w:p w:rsidR="005D065A" w:rsidRPr="00075E70" w:rsidRDefault="00075E70" w:rsidP="000C2232">
      <w:pPr>
        <w:pStyle w:val="a7"/>
        <w:rPr>
          <w:rFonts w:ascii="Times New Roman" w:hAnsi="Times New Roman" w:cs="Times New Roman"/>
          <w:sz w:val="28"/>
          <w:szCs w:val="28"/>
        </w:rPr>
      </w:pPr>
      <w:r w:rsidRPr="00075E70">
        <w:rPr>
          <w:rFonts w:ascii="Times New Roman" w:hAnsi="Times New Roman" w:cs="Times New Roman"/>
          <w:sz w:val="28"/>
          <w:szCs w:val="28"/>
        </w:rPr>
        <w:t>Артамонычева М.Ю.</w:t>
      </w:r>
      <w:r w:rsidR="00B2708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Планируется ли обучение пожилых знаниям смартфона?</w:t>
      </w:r>
    </w:p>
    <w:p w:rsidR="00075E70" w:rsidRDefault="00075E70" w:rsidP="007C07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75E70" w:rsidRDefault="00075E70" w:rsidP="007C07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E70">
        <w:rPr>
          <w:rFonts w:ascii="Times New Roman" w:hAnsi="Times New Roman" w:cs="Times New Roman"/>
          <w:sz w:val="28"/>
          <w:szCs w:val="28"/>
        </w:rPr>
        <w:t>Семикова</w:t>
      </w:r>
      <w:proofErr w:type="spellEnd"/>
      <w:r w:rsidRPr="00075E70">
        <w:rPr>
          <w:rFonts w:ascii="Times New Roman" w:hAnsi="Times New Roman" w:cs="Times New Roman"/>
          <w:sz w:val="28"/>
          <w:szCs w:val="28"/>
        </w:rPr>
        <w:t xml:space="preserve"> М.Е.</w:t>
      </w:r>
      <w:r w:rsidR="00B2708D">
        <w:rPr>
          <w:rFonts w:ascii="Times New Roman" w:hAnsi="Times New Roman" w:cs="Times New Roman"/>
          <w:sz w:val="28"/>
          <w:szCs w:val="28"/>
        </w:rPr>
        <w:t>:</w:t>
      </w:r>
      <w:r w:rsidRPr="00075E70">
        <w:rPr>
          <w:rFonts w:ascii="Times New Roman" w:hAnsi="Times New Roman" w:cs="Times New Roman"/>
          <w:sz w:val="28"/>
          <w:szCs w:val="28"/>
        </w:rPr>
        <w:t xml:space="preserve"> Да, планируется.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E70">
        <w:rPr>
          <w:rFonts w:ascii="Times New Roman" w:hAnsi="Times New Roman" w:cs="Times New Roman"/>
          <w:sz w:val="28"/>
          <w:szCs w:val="28"/>
        </w:rPr>
        <w:t xml:space="preserve">Приобретено 2 смартфона, планируется приобрести еще два. </w:t>
      </w:r>
    </w:p>
    <w:p w:rsidR="00B2708D" w:rsidRPr="00075E70" w:rsidRDefault="00B2708D" w:rsidP="007C07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</w:p>
    <w:p w:rsidR="00075E70" w:rsidRPr="00075E70" w:rsidRDefault="00075E70" w:rsidP="007C07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75E70">
        <w:rPr>
          <w:rFonts w:ascii="Times New Roman" w:hAnsi="Times New Roman" w:cs="Times New Roman"/>
          <w:sz w:val="28"/>
          <w:szCs w:val="28"/>
        </w:rPr>
        <w:t>Куракина А.А.</w:t>
      </w:r>
      <w:r w:rsidR="00B2708D">
        <w:rPr>
          <w:rFonts w:ascii="Times New Roman" w:hAnsi="Times New Roman" w:cs="Times New Roman"/>
          <w:sz w:val="28"/>
          <w:szCs w:val="28"/>
        </w:rPr>
        <w:t>:</w:t>
      </w:r>
      <w:r w:rsidRPr="00075E70">
        <w:rPr>
          <w:rFonts w:ascii="Times New Roman" w:hAnsi="Times New Roman" w:cs="Times New Roman"/>
          <w:sz w:val="28"/>
          <w:szCs w:val="28"/>
        </w:rPr>
        <w:t xml:space="preserve"> Как осуществляется взаимодействие с благотворительной организацией НРОО «Сострадание сегодня»?</w:t>
      </w:r>
    </w:p>
    <w:p w:rsidR="00BE46B1" w:rsidRPr="007602B5" w:rsidRDefault="00BE46B1" w:rsidP="00BE46B1">
      <w:pPr>
        <w:tabs>
          <w:tab w:val="left" w:pos="1329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B5">
        <w:rPr>
          <w:rFonts w:ascii="Times New Roman" w:hAnsi="Times New Roman" w:cs="Times New Roman"/>
          <w:color w:val="000000"/>
          <w:sz w:val="28"/>
          <w:szCs w:val="28"/>
        </w:rPr>
        <w:t xml:space="preserve">Отделение срочного социального обслуживания тесно сотрудничает с </w:t>
      </w:r>
      <w:r w:rsidR="00B2708D">
        <w:rPr>
          <w:rFonts w:ascii="Times New Roman" w:hAnsi="Times New Roman" w:cs="Times New Roman"/>
          <w:color w:val="000000"/>
          <w:sz w:val="28"/>
          <w:szCs w:val="28"/>
        </w:rPr>
        <w:t>благотворительным фондом НРОО «</w:t>
      </w:r>
      <w:r w:rsidRPr="007602B5">
        <w:rPr>
          <w:rFonts w:ascii="Times New Roman" w:hAnsi="Times New Roman" w:cs="Times New Roman"/>
          <w:color w:val="000000"/>
          <w:sz w:val="28"/>
          <w:szCs w:val="28"/>
        </w:rPr>
        <w:t>Сострадание сегодня»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F2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руководитель Горюнова Ольга Ивановна,</w:t>
      </w:r>
      <w:r w:rsidRPr="007602B5">
        <w:rPr>
          <w:rFonts w:ascii="Times New Roman" w:hAnsi="Times New Roman" w:cs="Times New Roman"/>
          <w:color w:val="000000"/>
          <w:sz w:val="28"/>
          <w:szCs w:val="28"/>
        </w:rPr>
        <w:t xml:space="preserve"> и с настоятелем храма Рождества Пресвятой Богородицы </w:t>
      </w:r>
      <w:proofErr w:type="spellStart"/>
      <w:r w:rsidRPr="007602B5">
        <w:rPr>
          <w:rFonts w:ascii="Times New Roman" w:hAnsi="Times New Roman" w:cs="Times New Roman"/>
          <w:color w:val="000000"/>
          <w:sz w:val="28"/>
          <w:szCs w:val="28"/>
        </w:rPr>
        <w:t>Пищаевым</w:t>
      </w:r>
      <w:proofErr w:type="spellEnd"/>
      <w:r w:rsidRPr="007602B5">
        <w:rPr>
          <w:rFonts w:ascii="Times New Roman" w:hAnsi="Times New Roman" w:cs="Times New Roman"/>
          <w:color w:val="000000"/>
          <w:sz w:val="28"/>
          <w:szCs w:val="28"/>
        </w:rPr>
        <w:t xml:space="preserve"> Евгением Александровичем</w:t>
      </w:r>
      <w:r w:rsidR="00B2708D">
        <w:rPr>
          <w:rFonts w:ascii="Times New Roman" w:hAnsi="Times New Roman" w:cs="Times New Roman"/>
          <w:color w:val="000000"/>
          <w:sz w:val="28"/>
          <w:szCs w:val="28"/>
        </w:rPr>
        <w:t xml:space="preserve">.   Благодаря этому сотрудничеству </w:t>
      </w:r>
      <w:r w:rsidRPr="007602B5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 </w:t>
      </w:r>
      <w:r w:rsidRPr="007602B5">
        <w:rPr>
          <w:rFonts w:ascii="Times New Roman" w:hAnsi="Times New Roman" w:cs="Times New Roman"/>
          <w:sz w:val="28"/>
          <w:szCs w:val="28"/>
        </w:rPr>
        <w:t>22 пенсионера с низким уровнем доходов получают ежемесячно продуктовые наборы.</w:t>
      </w:r>
    </w:p>
    <w:p w:rsidR="00075E70" w:rsidRPr="00075E70" w:rsidRDefault="00075E70" w:rsidP="007C07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C6B" w:rsidRDefault="00DE3C6B" w:rsidP="007C07B3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BE46B1" w:rsidRDefault="00DE3C6B" w:rsidP="00BE46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председателя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Вовченко Г.З. </w:t>
      </w:r>
      <w:r w:rsidR="00BE46B1">
        <w:rPr>
          <w:rFonts w:ascii="Times New Roman" w:hAnsi="Times New Roman" w:cs="Times New Roman"/>
          <w:sz w:val="28"/>
          <w:szCs w:val="28"/>
        </w:rPr>
        <w:t xml:space="preserve">об итогах работы Общественного совета </w:t>
      </w:r>
      <w:proofErr w:type="spellStart"/>
      <w:r w:rsidR="00BE46B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BE46B1">
        <w:rPr>
          <w:rFonts w:ascii="Times New Roman" w:hAnsi="Times New Roman" w:cs="Times New Roman"/>
          <w:sz w:val="28"/>
          <w:szCs w:val="28"/>
        </w:rPr>
        <w:t xml:space="preserve"> муниципального округа за 2024 </w:t>
      </w:r>
      <w:proofErr w:type="gramStart"/>
      <w:r w:rsidR="00BE46B1">
        <w:rPr>
          <w:rFonts w:ascii="Times New Roman" w:hAnsi="Times New Roman" w:cs="Times New Roman"/>
          <w:sz w:val="28"/>
          <w:szCs w:val="28"/>
        </w:rPr>
        <w:t>год.(</w:t>
      </w:r>
      <w:proofErr w:type="gramEnd"/>
      <w:r w:rsidR="00BE46B1">
        <w:rPr>
          <w:rFonts w:ascii="Times New Roman" w:hAnsi="Times New Roman" w:cs="Times New Roman"/>
          <w:sz w:val="28"/>
          <w:szCs w:val="28"/>
        </w:rPr>
        <w:t xml:space="preserve"> доклад –прилагается).</w:t>
      </w:r>
    </w:p>
    <w:p w:rsidR="000C2232" w:rsidRDefault="00BE46B1" w:rsidP="001F241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Общественного совета строилась в соответствии с утвержденным планом на 2024 год. Все руководители района, приглашаемые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присутствовали.</w:t>
      </w:r>
      <w:r w:rsidR="00F70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 принимали активное участие в значимых мероприятиях района. Рассматривались и решались социально-бытовые вопросы.</w:t>
      </w:r>
      <w:r w:rsidR="001F5387">
        <w:rPr>
          <w:rFonts w:ascii="Times New Roman" w:hAnsi="Times New Roman" w:cs="Times New Roman"/>
          <w:sz w:val="28"/>
          <w:szCs w:val="28"/>
        </w:rPr>
        <w:t xml:space="preserve"> Текст Отчета прилагается и будет отчет на заседании Совета депутатов </w:t>
      </w:r>
      <w:proofErr w:type="spellStart"/>
      <w:r w:rsidR="001F5387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1F5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387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F5387">
        <w:rPr>
          <w:rFonts w:ascii="Times New Roman" w:hAnsi="Times New Roman" w:cs="Times New Roman"/>
          <w:sz w:val="28"/>
          <w:szCs w:val="28"/>
        </w:rPr>
        <w:t>.</w:t>
      </w:r>
    </w:p>
    <w:p w:rsidR="001F2417" w:rsidRPr="001F5387" w:rsidRDefault="001F5387" w:rsidP="001F538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5387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387">
        <w:rPr>
          <w:rFonts w:ascii="Times New Roman" w:hAnsi="Times New Roman" w:cs="Times New Roman"/>
          <w:sz w:val="28"/>
          <w:szCs w:val="28"/>
        </w:rPr>
        <w:t>Отчет утвердить.</w:t>
      </w:r>
    </w:p>
    <w:p w:rsidR="00DE3C6B" w:rsidRDefault="00DE3C6B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третьему вопросу: </w:t>
      </w:r>
    </w:p>
    <w:p w:rsidR="00DE3C6B" w:rsidRDefault="00E654AE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председателя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0C2232">
        <w:rPr>
          <w:rFonts w:ascii="Times New Roman" w:hAnsi="Times New Roman" w:cs="Times New Roman"/>
          <w:sz w:val="28"/>
          <w:szCs w:val="28"/>
        </w:rPr>
        <w:t xml:space="preserve">ципального округа Вовченко Г.З. </w:t>
      </w:r>
      <w:r>
        <w:rPr>
          <w:rFonts w:ascii="Times New Roman" w:hAnsi="Times New Roman" w:cs="Times New Roman"/>
          <w:sz w:val="28"/>
          <w:szCs w:val="28"/>
        </w:rPr>
        <w:t>о плане работы Общественного совета на 202</w:t>
      </w:r>
      <w:r w:rsidR="00F70F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0FD3" w:rsidRDefault="00F70FD3" w:rsidP="00E654A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654AE" w:rsidRDefault="00E654AE" w:rsidP="00E654A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654AE" w:rsidRDefault="00E654AE" w:rsidP="00E654A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Общественного совета на 202</w:t>
      </w:r>
      <w:r w:rsidR="00F70F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принять.</w:t>
      </w:r>
    </w:p>
    <w:p w:rsidR="00B91A96" w:rsidRDefault="00B91A9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70FD3" w:rsidRDefault="00B91A9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F5387">
        <w:rPr>
          <w:rFonts w:ascii="Times New Roman" w:hAnsi="Times New Roman" w:cs="Times New Roman"/>
          <w:b/>
          <w:sz w:val="28"/>
          <w:szCs w:val="28"/>
        </w:rPr>
        <w:lastRenderedPageBreak/>
        <w:t>Выступил</w:t>
      </w:r>
      <w:r w:rsidR="001F5387">
        <w:rPr>
          <w:rFonts w:ascii="Times New Roman" w:hAnsi="Times New Roman" w:cs="Times New Roman"/>
          <w:b/>
          <w:sz w:val="28"/>
          <w:szCs w:val="28"/>
        </w:rPr>
        <w:t>:</w:t>
      </w:r>
      <w:r w:rsidRPr="001F53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Фролов А.В. - зам. Председателя Совета депутатов. </w:t>
      </w:r>
      <w:r w:rsidR="00F70FD3">
        <w:rPr>
          <w:rFonts w:ascii="Times New Roman" w:hAnsi="Times New Roman" w:cs="Times New Roman"/>
          <w:sz w:val="28"/>
          <w:szCs w:val="28"/>
        </w:rPr>
        <w:t xml:space="preserve">Поблагодарил членов Общественного совета за </w:t>
      </w:r>
      <w:r w:rsidR="001F5387">
        <w:rPr>
          <w:rFonts w:ascii="Times New Roman" w:hAnsi="Times New Roman" w:cs="Times New Roman"/>
          <w:sz w:val="28"/>
          <w:szCs w:val="28"/>
        </w:rPr>
        <w:t xml:space="preserve">активную </w:t>
      </w:r>
      <w:r w:rsidR="00F70FD3">
        <w:rPr>
          <w:rFonts w:ascii="Times New Roman" w:hAnsi="Times New Roman" w:cs="Times New Roman"/>
          <w:sz w:val="28"/>
          <w:szCs w:val="28"/>
        </w:rPr>
        <w:t>работу</w:t>
      </w:r>
      <w:r w:rsidR="001F5387">
        <w:rPr>
          <w:rFonts w:ascii="Times New Roman" w:hAnsi="Times New Roman" w:cs="Times New Roman"/>
          <w:sz w:val="28"/>
          <w:szCs w:val="28"/>
        </w:rPr>
        <w:t xml:space="preserve"> по различным направлениям деятельности</w:t>
      </w:r>
      <w:r w:rsidR="00F70F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Предложил членам Общественного совета </w:t>
      </w:r>
      <w:r w:rsidR="001F5387">
        <w:rPr>
          <w:rFonts w:ascii="Times New Roman" w:hAnsi="Times New Roman" w:cs="Times New Roman"/>
          <w:sz w:val="28"/>
          <w:szCs w:val="28"/>
        </w:rPr>
        <w:t>продолжить</w:t>
      </w:r>
      <w:bookmarkStart w:id="1" w:name="_GoBack"/>
      <w:bookmarkEnd w:id="1"/>
      <w:r w:rsidR="00F70FD3">
        <w:rPr>
          <w:rFonts w:ascii="Times New Roman" w:hAnsi="Times New Roman" w:cs="Times New Roman"/>
          <w:sz w:val="28"/>
          <w:szCs w:val="28"/>
        </w:rPr>
        <w:t xml:space="preserve"> работу по всем направлениям</w:t>
      </w:r>
      <w:r w:rsidR="001F5387">
        <w:rPr>
          <w:rFonts w:ascii="Times New Roman" w:hAnsi="Times New Roman" w:cs="Times New Roman"/>
          <w:sz w:val="28"/>
          <w:szCs w:val="28"/>
        </w:rPr>
        <w:t>,</w:t>
      </w:r>
      <w:r w:rsidR="00F70FD3">
        <w:rPr>
          <w:rFonts w:ascii="Times New Roman" w:hAnsi="Times New Roman" w:cs="Times New Roman"/>
          <w:sz w:val="28"/>
          <w:szCs w:val="28"/>
        </w:rPr>
        <w:t xml:space="preserve"> связанных с жизнедеятельностью района. Результаты работы освещать в местной газете </w:t>
      </w:r>
      <w:proofErr w:type="spellStart"/>
      <w:r w:rsidR="00F70FD3">
        <w:rPr>
          <w:rFonts w:ascii="Times New Roman" w:hAnsi="Times New Roman" w:cs="Times New Roman"/>
          <w:sz w:val="28"/>
          <w:szCs w:val="28"/>
        </w:rPr>
        <w:t>Гагинские</w:t>
      </w:r>
      <w:proofErr w:type="spellEnd"/>
      <w:r w:rsidR="00F70FD3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E654AE" w:rsidRPr="003A37EB" w:rsidRDefault="00E654AE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</w:t>
      </w:r>
      <w:proofErr w:type="gramStart"/>
      <w:r w:rsidRPr="00237B48">
        <w:rPr>
          <w:rFonts w:ascii="Times New Roman" w:hAnsi="Times New Roman" w:cs="Times New Roman"/>
          <w:sz w:val="28"/>
          <w:szCs w:val="28"/>
        </w:rPr>
        <w:t>_  Куракина</w:t>
      </w:r>
      <w:proofErr w:type="gramEnd"/>
      <w:r w:rsidRPr="00237B48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1A71DB" w:rsidRPr="00237B48" w:rsidRDefault="001A71DB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A71DB" w:rsidRPr="00237B48" w:rsidSect="00237B48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24A" w:rsidRDefault="005B424A" w:rsidP="00237B48">
      <w:pPr>
        <w:spacing w:after="0" w:line="240" w:lineRule="auto"/>
      </w:pPr>
      <w:r>
        <w:separator/>
      </w:r>
    </w:p>
  </w:endnote>
  <w:endnote w:type="continuationSeparator" w:id="0">
    <w:p w:rsidR="005B424A" w:rsidRDefault="005B424A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24A" w:rsidRDefault="005B424A" w:rsidP="00237B48">
      <w:pPr>
        <w:spacing w:after="0" w:line="240" w:lineRule="auto"/>
      </w:pPr>
      <w:r>
        <w:separator/>
      </w:r>
    </w:p>
  </w:footnote>
  <w:footnote w:type="continuationSeparator" w:id="0">
    <w:p w:rsidR="005B424A" w:rsidRDefault="005B424A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Гагинский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с.Гагино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78AB"/>
    <w:multiLevelType w:val="multilevel"/>
    <w:tmpl w:val="FFDA07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BC6DB9"/>
    <w:multiLevelType w:val="hybridMultilevel"/>
    <w:tmpl w:val="20FCEA90"/>
    <w:lvl w:ilvl="0" w:tplc="47F2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75E70"/>
    <w:rsid w:val="000C2232"/>
    <w:rsid w:val="000E4D84"/>
    <w:rsid w:val="001A71DB"/>
    <w:rsid w:val="001F2417"/>
    <w:rsid w:val="001F5387"/>
    <w:rsid w:val="00237B48"/>
    <w:rsid w:val="002F16A4"/>
    <w:rsid w:val="00321C1F"/>
    <w:rsid w:val="00355064"/>
    <w:rsid w:val="003A37EB"/>
    <w:rsid w:val="003E3737"/>
    <w:rsid w:val="00463E57"/>
    <w:rsid w:val="004D49D4"/>
    <w:rsid w:val="00592318"/>
    <w:rsid w:val="005B424A"/>
    <w:rsid w:val="005D065A"/>
    <w:rsid w:val="00664CB4"/>
    <w:rsid w:val="006926FB"/>
    <w:rsid w:val="006B7F6B"/>
    <w:rsid w:val="0072347A"/>
    <w:rsid w:val="007C07B3"/>
    <w:rsid w:val="007D3275"/>
    <w:rsid w:val="007D57C8"/>
    <w:rsid w:val="009B3B73"/>
    <w:rsid w:val="009D29D4"/>
    <w:rsid w:val="00AB5941"/>
    <w:rsid w:val="00B12871"/>
    <w:rsid w:val="00B2708D"/>
    <w:rsid w:val="00B91A96"/>
    <w:rsid w:val="00BE46B1"/>
    <w:rsid w:val="00C802D7"/>
    <w:rsid w:val="00D00967"/>
    <w:rsid w:val="00D14397"/>
    <w:rsid w:val="00DE3C6B"/>
    <w:rsid w:val="00E654AE"/>
    <w:rsid w:val="00E91D2D"/>
    <w:rsid w:val="00EC0420"/>
    <w:rsid w:val="00F646D0"/>
    <w:rsid w:val="00F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BFAFC-94DE-47DE-B60A-CDC222EC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8</cp:revision>
  <dcterms:created xsi:type="dcterms:W3CDTF">2025-01-27T10:38:00Z</dcterms:created>
  <dcterms:modified xsi:type="dcterms:W3CDTF">2026-01-29T09:28:00Z</dcterms:modified>
</cp:coreProperties>
</file>